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2B711" w14:textId="77777777" w:rsidR="002C4259" w:rsidRDefault="002C4259" w:rsidP="00571B2A">
      <w:pPr>
        <w:pStyle w:val="Beschriftung"/>
        <w:rPr>
          <w:rFonts w:asciiTheme="minorHAnsi" w:hAnsiTheme="minorHAnsi"/>
          <w:sz w:val="32"/>
          <w:szCs w:val="32"/>
        </w:rPr>
      </w:pPr>
    </w:p>
    <w:p w14:paraId="38D040D9" w14:textId="77777777" w:rsidR="00B22086" w:rsidRPr="00571B2A" w:rsidRDefault="00B22086" w:rsidP="00571B2A">
      <w:pPr>
        <w:pStyle w:val="Beschriftung"/>
        <w:rPr>
          <w:rFonts w:asciiTheme="minorHAnsi" w:hAnsiTheme="minorHAnsi"/>
          <w:sz w:val="32"/>
          <w:szCs w:val="32"/>
        </w:rPr>
      </w:pPr>
      <w:r w:rsidRPr="00571B2A">
        <w:rPr>
          <w:rFonts w:asciiTheme="minorHAnsi" w:hAnsiTheme="minorHAnsi"/>
          <w:sz w:val="32"/>
          <w:szCs w:val="32"/>
        </w:rPr>
        <w:t>Presse-Mitteilung</w:t>
      </w:r>
    </w:p>
    <w:p w14:paraId="28548918" w14:textId="77777777" w:rsidR="00B22086" w:rsidRPr="00571B2A" w:rsidRDefault="00B22086" w:rsidP="00571B2A">
      <w:pPr>
        <w:pStyle w:val="Beschriftung"/>
        <w:rPr>
          <w:rFonts w:asciiTheme="minorHAnsi" w:hAnsiTheme="minorHAnsi"/>
          <w:b w:val="0"/>
          <w:sz w:val="28"/>
          <w:szCs w:val="28"/>
          <w:u w:val="single"/>
        </w:rPr>
      </w:pPr>
    </w:p>
    <w:p w14:paraId="4E1C2367" w14:textId="77777777" w:rsidR="00DB61B5" w:rsidRPr="00DB61B5" w:rsidRDefault="00DB61B5" w:rsidP="00DB61B5">
      <w:pPr>
        <w:rPr>
          <w:rFonts w:asciiTheme="minorHAnsi" w:hAnsiTheme="minorHAnsi"/>
          <w:sz w:val="28"/>
          <w:szCs w:val="28"/>
          <w:u w:val="single"/>
        </w:rPr>
      </w:pPr>
      <w:r w:rsidRPr="00DB61B5">
        <w:rPr>
          <w:rFonts w:asciiTheme="minorHAnsi" w:hAnsiTheme="minorHAnsi"/>
          <w:sz w:val="28"/>
          <w:szCs w:val="28"/>
          <w:u w:val="single"/>
        </w:rPr>
        <w:t>Beetflächen farbig gestalten</w:t>
      </w:r>
    </w:p>
    <w:p w14:paraId="2886FD69" w14:textId="77777777" w:rsidR="00DB61B5" w:rsidRDefault="00DB61B5" w:rsidP="00D7798C">
      <w:pPr>
        <w:ind w:right="851"/>
        <w:rPr>
          <w:rFonts w:asciiTheme="minorHAnsi" w:hAnsiTheme="minorHAnsi"/>
          <w:sz w:val="28"/>
          <w:szCs w:val="28"/>
          <w:u w:val="single"/>
        </w:rPr>
      </w:pPr>
    </w:p>
    <w:p w14:paraId="5DB47A90" w14:textId="77777777" w:rsidR="00142949" w:rsidRPr="00DB61B5" w:rsidRDefault="00142949" w:rsidP="00D7798C">
      <w:pPr>
        <w:ind w:right="851"/>
        <w:rPr>
          <w:rFonts w:asciiTheme="minorHAnsi" w:hAnsiTheme="minorHAnsi"/>
          <w:b/>
          <w:sz w:val="28"/>
          <w:szCs w:val="28"/>
        </w:rPr>
      </w:pPr>
      <w:r w:rsidRPr="00DB61B5">
        <w:rPr>
          <w:rFonts w:asciiTheme="minorHAnsi" w:hAnsiTheme="minorHAnsi"/>
          <w:b/>
          <w:sz w:val="28"/>
          <w:szCs w:val="28"/>
        </w:rPr>
        <w:t>Gartendekorspäne von Cemwood: langlebig und witterungsbeständig</w:t>
      </w:r>
    </w:p>
    <w:p w14:paraId="6FCEC2D9" w14:textId="77777777" w:rsidR="00D7798C" w:rsidRPr="00D7798C" w:rsidRDefault="00D7798C" w:rsidP="00D7798C">
      <w:pPr>
        <w:rPr>
          <w:rFonts w:asciiTheme="minorHAnsi" w:hAnsiTheme="minorHAnsi"/>
          <w:b/>
          <w:sz w:val="28"/>
          <w:szCs w:val="28"/>
        </w:rPr>
      </w:pPr>
    </w:p>
    <w:p w14:paraId="6A15E52F" w14:textId="77777777" w:rsidR="00142949" w:rsidRDefault="00DB61B5" w:rsidP="00D7798C">
      <w:pPr>
        <w:pStyle w:val="Beschriftung"/>
        <w:spacing w:line="360" w:lineRule="auto"/>
      </w:pPr>
      <w:r>
        <w:t>Verbessertes Pflanzenwachstum</w:t>
      </w:r>
    </w:p>
    <w:p w14:paraId="65061AB5" w14:textId="77777777" w:rsidR="00DB61B5" w:rsidRPr="00DB61B5" w:rsidRDefault="00DB61B5" w:rsidP="00DB61B5"/>
    <w:p w14:paraId="363B7B67" w14:textId="77777777" w:rsidR="00142949" w:rsidRPr="006E51F1" w:rsidRDefault="00142949" w:rsidP="00A73AF6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18"/>
          <w:szCs w:val="22"/>
        </w:rPr>
      </w:pPr>
      <w:r w:rsidRPr="00D7798C">
        <w:rPr>
          <w:rFonts w:asciiTheme="minorHAnsi" w:hAnsiTheme="minorHAnsi"/>
          <w:sz w:val="22"/>
          <w:szCs w:val="22"/>
        </w:rPr>
        <w:t>Magdeburg</w:t>
      </w:r>
      <w:r w:rsidR="00DB61B5">
        <w:rPr>
          <w:rFonts w:asciiTheme="minorHAnsi" w:hAnsiTheme="minorHAnsi"/>
          <w:sz w:val="22"/>
          <w:szCs w:val="22"/>
        </w:rPr>
        <w:t xml:space="preserve">. </w:t>
      </w:r>
      <w:r w:rsidRPr="00D7798C">
        <w:rPr>
          <w:rFonts w:asciiTheme="minorHAnsi" w:hAnsiTheme="minorHAnsi"/>
          <w:b w:val="0"/>
          <w:sz w:val="22"/>
          <w:szCs w:val="22"/>
        </w:rPr>
        <w:t>Kreative Gestaltungsmög</w:t>
      </w:r>
      <w:r w:rsidR="00DB61B5">
        <w:rPr>
          <w:rFonts w:asciiTheme="minorHAnsi" w:hAnsiTheme="minorHAnsi"/>
          <w:b w:val="0"/>
          <w:sz w:val="22"/>
          <w:szCs w:val="22"/>
        </w:rPr>
        <w:t xml:space="preserve">lichkeiten für den Garten bieten die 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GaLa Deko Stixx von Cemwood. Die Dekorspäne sind in drei aufeinander abgestimmten Farben erhältlich: erdbraun, heidebraun und anthrazit. Sie sind vielfältig einsetzbar, beispielsweise für die Gestaltung von Parkanlagen, Gartenbeeten, für Einfriedungen von Bäumen und Sträuchern oder als Frostschutz in Pflanzenkübeln. </w:t>
      </w:r>
    </w:p>
    <w:p w14:paraId="22F9FC9B" w14:textId="77777777" w:rsidR="00D7798C" w:rsidRPr="00D7798C" w:rsidRDefault="00D7798C" w:rsidP="00A73AF6">
      <w:pPr>
        <w:ind w:right="851"/>
        <w:rPr>
          <w:rFonts w:asciiTheme="minorHAnsi" w:hAnsiTheme="minorHAnsi"/>
          <w:sz w:val="22"/>
          <w:szCs w:val="22"/>
        </w:rPr>
      </w:pPr>
    </w:p>
    <w:p w14:paraId="6B5C8625" w14:textId="755F8190" w:rsidR="00142949" w:rsidRPr="00D7798C" w:rsidRDefault="00142949" w:rsidP="00A73AF6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  <w:r w:rsidRPr="00D7798C">
        <w:rPr>
          <w:rFonts w:asciiTheme="minorHAnsi" w:hAnsiTheme="minorHAnsi"/>
          <w:b w:val="0"/>
          <w:sz w:val="22"/>
          <w:szCs w:val="22"/>
        </w:rPr>
        <w:t xml:space="preserve">Die mineralisierten Holzspäne verbinden die Eigenschaften von Naturstein mit den Vorteilen  von Holz. Ausgangsprodukt ist regionales Frischholz ohne Rinde. Mit Mineralien ummantelt, sind die Dekorspäne witterungsbeständig </w:t>
      </w:r>
      <w:r w:rsidR="00DB61B5">
        <w:rPr>
          <w:rFonts w:asciiTheme="minorHAnsi" w:hAnsiTheme="minorHAnsi"/>
          <w:b w:val="0"/>
          <w:sz w:val="22"/>
          <w:szCs w:val="22"/>
        </w:rPr>
        <w:t>und übe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r mehrere Jahre </w:t>
      </w:r>
      <w:r w:rsidR="00DB61B5">
        <w:rPr>
          <w:rFonts w:asciiTheme="minorHAnsi" w:hAnsiTheme="minorHAnsi"/>
          <w:b w:val="0"/>
          <w:sz w:val="22"/>
          <w:szCs w:val="22"/>
        </w:rPr>
        <w:t>haltbar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. Das spezielle </w:t>
      </w:r>
      <w:r w:rsidRPr="002C4259">
        <w:rPr>
          <w:rFonts w:asciiTheme="minorHAnsi" w:hAnsiTheme="minorHAnsi"/>
          <w:b w:val="0"/>
          <w:color w:val="auto"/>
          <w:sz w:val="22"/>
          <w:szCs w:val="22"/>
        </w:rPr>
        <w:t xml:space="preserve">Herstellungsverfahren </w:t>
      </w:r>
      <w:r w:rsidR="00296C58" w:rsidRPr="002C4259">
        <w:rPr>
          <w:rFonts w:asciiTheme="minorHAnsi" w:hAnsiTheme="minorHAnsi"/>
          <w:b w:val="0"/>
          <w:color w:val="auto"/>
          <w:sz w:val="22"/>
          <w:szCs w:val="22"/>
        </w:rPr>
        <w:t>bewirkt</w:t>
      </w:r>
      <w:r w:rsidR="0002103B" w:rsidRPr="002C4259">
        <w:rPr>
          <w:rFonts w:asciiTheme="minorHAnsi" w:hAnsiTheme="minorHAnsi"/>
          <w:b w:val="0"/>
          <w:color w:val="auto"/>
          <w:sz w:val="22"/>
          <w:szCs w:val="22"/>
        </w:rPr>
        <w:t xml:space="preserve"> die </w:t>
      </w:r>
      <w:r w:rsidRPr="002C4259">
        <w:rPr>
          <w:rFonts w:asciiTheme="minorHAnsi" w:hAnsiTheme="minorHAnsi"/>
          <w:b w:val="0"/>
          <w:color w:val="auto"/>
          <w:sz w:val="22"/>
          <w:szCs w:val="22"/>
        </w:rPr>
        <w:t>Farbbeständigkeit</w:t>
      </w:r>
      <w:r w:rsidR="0002103B" w:rsidRPr="002C425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2103B" w:rsidRPr="00296C58">
        <w:rPr>
          <w:rFonts w:asciiTheme="minorHAnsi" w:hAnsiTheme="minorHAnsi"/>
          <w:b w:val="0"/>
          <w:color w:val="auto"/>
          <w:sz w:val="22"/>
          <w:szCs w:val="22"/>
        </w:rPr>
        <w:t xml:space="preserve">gegenüber </w:t>
      </w:r>
      <w:r w:rsidR="0002103B" w:rsidRPr="002C4259">
        <w:rPr>
          <w:rFonts w:asciiTheme="minorHAnsi" w:hAnsiTheme="minorHAnsi"/>
          <w:b w:val="0"/>
          <w:color w:val="auto"/>
          <w:sz w:val="22"/>
          <w:szCs w:val="22"/>
        </w:rPr>
        <w:t>Sonnenlicht (UV-Stabil</w:t>
      </w:r>
      <w:r w:rsidR="00296C58" w:rsidRPr="002C4259">
        <w:rPr>
          <w:rFonts w:asciiTheme="minorHAnsi" w:hAnsiTheme="minorHAnsi"/>
          <w:b w:val="0"/>
          <w:color w:val="auto"/>
          <w:sz w:val="22"/>
          <w:szCs w:val="22"/>
        </w:rPr>
        <w:t>ität</w:t>
      </w:r>
      <w:r w:rsidR="0002103B" w:rsidRPr="002C4259">
        <w:rPr>
          <w:rFonts w:asciiTheme="minorHAnsi" w:hAnsiTheme="minorHAnsi"/>
          <w:b w:val="0"/>
          <w:color w:val="auto"/>
          <w:sz w:val="22"/>
          <w:szCs w:val="22"/>
        </w:rPr>
        <w:t>)</w:t>
      </w:r>
      <w:r w:rsidRPr="002C4259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>d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a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die Farb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gebung des Spans auf stabilen Oxidfarben basiert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GaLa Deko Stixx </w:t>
      </w:r>
      <w:r w:rsidR="00DB61B5">
        <w:rPr>
          <w:rFonts w:asciiTheme="minorHAnsi" w:hAnsiTheme="minorHAnsi"/>
          <w:b w:val="0"/>
          <w:sz w:val="22"/>
          <w:szCs w:val="22"/>
        </w:rPr>
        <w:t xml:space="preserve">bieten </w:t>
      </w:r>
      <w:r w:rsidRPr="00D7798C">
        <w:rPr>
          <w:rFonts w:asciiTheme="minorHAnsi" w:hAnsiTheme="minorHAnsi"/>
          <w:b w:val="0"/>
          <w:sz w:val="22"/>
          <w:szCs w:val="22"/>
        </w:rPr>
        <w:t>damit eine gute Alternative zu rein organischem Mulch. Denn: Die Mineralien verhindern die Zersetzung, die Späne schimmeln oder faulen nicht</w:t>
      </w:r>
      <w:r w:rsidR="001A06A9">
        <w:rPr>
          <w:rFonts w:asciiTheme="minorHAnsi" w:hAnsiTheme="minorHAnsi"/>
          <w:b w:val="0"/>
          <w:sz w:val="22"/>
          <w:szCs w:val="22"/>
        </w:rPr>
        <w:t>.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 Ein kosten- und zeitaufwändiges Nachmulchen ist nicht erforderlich. Und: Da die Späne nicht verrotten, werden den Pflanzen keine Nährstoffe entzogen. Daher verringert sich der Düngemittel</w:t>
      </w:r>
      <w:r w:rsidR="00DB61B5">
        <w:rPr>
          <w:rFonts w:asciiTheme="minorHAnsi" w:hAnsiTheme="minorHAnsi"/>
          <w:b w:val="0"/>
          <w:sz w:val="22"/>
          <w:szCs w:val="22"/>
        </w:rPr>
        <w:softHyphen/>
      </w:r>
      <w:r w:rsidRPr="00D7798C">
        <w:rPr>
          <w:rFonts w:asciiTheme="minorHAnsi" w:hAnsiTheme="minorHAnsi"/>
          <w:b w:val="0"/>
          <w:sz w:val="22"/>
          <w:szCs w:val="22"/>
        </w:rPr>
        <w:t>bedarf erheblich.</w:t>
      </w:r>
    </w:p>
    <w:p w14:paraId="5793305A" w14:textId="77777777" w:rsidR="00D7798C" w:rsidRPr="00D7798C" w:rsidRDefault="00D7798C" w:rsidP="00A73AF6">
      <w:pPr>
        <w:ind w:right="851"/>
        <w:rPr>
          <w:rFonts w:asciiTheme="minorHAnsi" w:hAnsiTheme="minorHAnsi"/>
          <w:sz w:val="22"/>
          <w:szCs w:val="22"/>
        </w:rPr>
      </w:pPr>
    </w:p>
    <w:p w14:paraId="44B2D0BA" w14:textId="5A3AE13B" w:rsidR="00142949" w:rsidRPr="007857DF" w:rsidRDefault="00142949" w:rsidP="00A73AF6">
      <w:pPr>
        <w:pStyle w:val="Beschriftung"/>
        <w:spacing w:line="360" w:lineRule="auto"/>
        <w:ind w:right="851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  <w:r w:rsidRPr="00D7798C">
        <w:rPr>
          <w:rFonts w:asciiTheme="minorHAnsi" w:hAnsiTheme="minorHAnsi"/>
          <w:b w:val="0"/>
          <w:sz w:val="22"/>
          <w:szCs w:val="22"/>
        </w:rPr>
        <w:t xml:space="preserve">Darüber hinaus verbessern die GaLa Deko Stixx die Wasserversorgung der Beetflächen. Durch die kapillarbrechenden Eigenschaften der 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>Sp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anlage,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die auf</w:t>
      </w:r>
      <w:r w:rsidR="007857DF" w:rsidRPr="007857DF">
        <w:rPr>
          <w:rFonts w:asciiTheme="minorHAnsi" w:hAnsiTheme="minorHAnsi"/>
          <w:b w:val="0"/>
          <w:color w:val="auto"/>
          <w:sz w:val="22"/>
          <w:szCs w:val="22"/>
        </w:rPr>
        <w:t>grund ihrer mineralischen Eigen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>schaften</w:t>
      </w:r>
      <w:r w:rsidR="00A33182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nur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wenig </w:t>
      </w:r>
      <w:r w:rsidRPr="002C4259">
        <w:rPr>
          <w:rFonts w:asciiTheme="minorHAnsi" w:hAnsiTheme="minorHAnsi"/>
          <w:b w:val="0"/>
          <w:color w:val="auto"/>
          <w:sz w:val="22"/>
          <w:szCs w:val="22"/>
        </w:rPr>
        <w:t xml:space="preserve">Wasser </w:t>
      </w:r>
      <w:r w:rsidR="007857DF" w:rsidRPr="002C4259">
        <w:rPr>
          <w:rFonts w:asciiTheme="minorHAnsi" w:hAnsiTheme="minorHAnsi"/>
          <w:b w:val="0"/>
          <w:color w:val="auto"/>
          <w:sz w:val="22"/>
          <w:szCs w:val="22"/>
        </w:rPr>
        <w:t>aufnimmt</w:t>
      </w:r>
      <w:r w:rsidRPr="002C4259">
        <w:rPr>
          <w:rFonts w:asciiTheme="minorHAnsi" w:hAnsiTheme="minorHAnsi"/>
          <w:b w:val="0"/>
          <w:color w:val="auto"/>
          <w:sz w:val="22"/>
          <w:szCs w:val="22"/>
        </w:rPr>
        <w:t>, können Gieß</w:t>
      </w:r>
      <w:r w:rsidRPr="00D7798C">
        <w:rPr>
          <w:rFonts w:asciiTheme="minorHAnsi" w:hAnsiTheme="minorHAnsi"/>
          <w:b w:val="0"/>
          <w:sz w:val="22"/>
          <w:szCs w:val="22"/>
        </w:rPr>
        <w:t xml:space="preserve">- oder Regenwasser nahezu ungehindert durchsickern.  Andererseits verdunstet das Wasser nicht so leicht, da die Dekorspäne 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neben der s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>chattenspendende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n Wirkung auch der intensiven Verdunstung durch Windzug vorbeugen</w:t>
      </w:r>
      <w:r w:rsidRPr="00D7798C">
        <w:rPr>
          <w:rFonts w:asciiTheme="minorHAnsi" w:hAnsiTheme="minorHAnsi"/>
          <w:b w:val="0"/>
          <w:sz w:val="22"/>
          <w:szCs w:val="22"/>
        </w:rPr>
        <w:t>.</w:t>
      </w:r>
      <w:r w:rsidR="00DB61B5">
        <w:rPr>
          <w:rFonts w:asciiTheme="minorHAnsi" w:hAnsiTheme="minorHAnsi"/>
          <w:b w:val="0"/>
          <w:sz w:val="22"/>
          <w:szCs w:val="22"/>
        </w:rPr>
        <w:t xml:space="preserve"> Zudem 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unterdrücken</w:t>
      </w:r>
      <w:r w:rsidR="00DB61B5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sie 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>die</w:t>
      </w:r>
      <w:r w:rsidR="00DB61B5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Bodenerosion.</w:t>
      </w:r>
      <w:r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F782D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Mit einem </w:t>
      </w:r>
      <w:r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basischen p</w:t>
      </w:r>
      <w:r w:rsidR="001247E3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H</w:t>
      </w:r>
      <w:r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-Wert von ca. 9,0</w:t>
      </w:r>
      <w:r w:rsidR="00EF782D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</w:t>
      </w:r>
      <w:r w:rsidR="0002103B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sind </w:t>
      </w:r>
      <w:r w:rsidR="007857DF">
        <w:rPr>
          <w:rFonts w:asciiTheme="minorHAnsi" w:hAnsiTheme="minorHAnsi" w:cs="Times New Roman"/>
          <w:b w:val="0"/>
          <w:color w:val="auto"/>
          <w:sz w:val="22"/>
          <w:szCs w:val="22"/>
        </w:rPr>
        <w:t>die</w:t>
      </w:r>
      <w:r w:rsidR="007857DF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</w:t>
      </w:r>
      <w:r w:rsidR="0002103B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Deko</w:t>
      </w:r>
      <w:r w:rsidR="007A4B2A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</w:t>
      </w:r>
      <w:r w:rsidR="0002103B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Stixx in der Lage</w:t>
      </w:r>
      <w:r w:rsidR="007857DF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,</w:t>
      </w:r>
      <w:r w:rsidR="0002103B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saure Medien zu neutralisieren</w:t>
      </w:r>
      <w:r w:rsid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. </w:t>
      </w:r>
      <w:r w:rsidR="007857DF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Das</w:t>
      </w:r>
      <w:r w:rsidR="00EF782D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</w:t>
      </w:r>
      <w:r w:rsidR="007857DF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lastRenderedPageBreak/>
        <w:t xml:space="preserve">kann </w:t>
      </w:r>
      <w:r w:rsidR="00173905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wiederum das</w:t>
      </w:r>
      <w:r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Pflanzenwachstum </w:t>
      </w:r>
      <w:r w:rsidR="001247E3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be</w:t>
      </w:r>
      <w:r w:rsidR="00173905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förder</w:t>
      </w:r>
      <w:r w:rsidR="001247E3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n</w:t>
      </w:r>
      <w:r w:rsidR="007857DF" w:rsidRPr="007857DF">
        <w:rPr>
          <w:rFonts w:asciiTheme="minorHAnsi" w:hAnsiTheme="minorHAnsi" w:cs="Times New Roman"/>
          <w:b w:val="0"/>
          <w:color w:val="auto"/>
          <w:sz w:val="22"/>
          <w:szCs w:val="22"/>
        </w:rPr>
        <w:t>.</w:t>
      </w:r>
      <w:r w:rsidRPr="00D7798C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02103B"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Aufgrund ihrer Eigenschaften sind GaLa Deko Stixx l</w:t>
      </w:r>
      <w:r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aut Dünge-Mittel</w:t>
      </w:r>
      <w:r w:rsidR="00EF782D"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v</w:t>
      </w:r>
      <w:r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erord</w:t>
      </w:r>
      <w:r w:rsidR="00173905"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 xml:space="preserve">nung </w:t>
      </w:r>
      <w:r w:rsidRPr="007857DF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als Bodenhilfsstoff klassifiziert.</w:t>
      </w:r>
    </w:p>
    <w:p w14:paraId="1AFE35DB" w14:textId="77777777" w:rsidR="00173905" w:rsidRPr="00173905" w:rsidRDefault="00173905" w:rsidP="00173905"/>
    <w:p w14:paraId="2564D493" w14:textId="77777777" w:rsidR="00142949" w:rsidRPr="00EF782D" w:rsidRDefault="00142949" w:rsidP="00A73AF6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  <w:r w:rsidRPr="00EF782D">
        <w:rPr>
          <w:rFonts w:asciiTheme="minorHAnsi" w:hAnsiTheme="minorHAnsi"/>
          <w:b w:val="0"/>
          <w:sz w:val="22"/>
          <w:szCs w:val="22"/>
        </w:rPr>
        <w:t xml:space="preserve">GaLa Deko Stixx eignen sich insbesondere für den Einsatz an </w:t>
      </w:r>
      <w:r w:rsidRPr="006E51F1">
        <w:rPr>
          <w:rFonts w:asciiTheme="minorHAnsi" w:hAnsiTheme="minorHAnsi"/>
          <w:b w:val="0"/>
          <w:color w:val="auto"/>
          <w:sz w:val="22"/>
          <w:szCs w:val="22"/>
        </w:rPr>
        <w:t>Hanggrundstüc</w:t>
      </w:r>
      <w:r w:rsidR="00173905" w:rsidRPr="006E51F1">
        <w:rPr>
          <w:rFonts w:asciiTheme="minorHAnsi" w:hAnsiTheme="minorHAnsi"/>
          <w:b w:val="0"/>
          <w:color w:val="auto"/>
          <w:sz w:val="22"/>
          <w:szCs w:val="22"/>
        </w:rPr>
        <w:t>ken</w:t>
      </w:r>
      <w:r w:rsidR="00173905" w:rsidRPr="00EF782D">
        <w:rPr>
          <w:rFonts w:asciiTheme="minorHAnsi" w:hAnsiTheme="minorHAnsi"/>
          <w:b w:val="0"/>
          <w:sz w:val="22"/>
          <w:szCs w:val="22"/>
        </w:rPr>
        <w:t xml:space="preserve">. </w:t>
      </w:r>
      <w:r w:rsidR="006E51F1" w:rsidRPr="001A06A9">
        <w:rPr>
          <w:rFonts w:asciiTheme="minorHAnsi" w:hAnsiTheme="minorHAnsi"/>
          <w:b w:val="0"/>
          <w:sz w:val="22"/>
          <w:szCs w:val="22"/>
        </w:rPr>
        <w:t xml:space="preserve">Aufgrund ihrer Form verkrallen sich die Späne und verrutschen nicht. </w:t>
      </w:r>
      <w:r w:rsidRPr="00EF782D">
        <w:rPr>
          <w:rFonts w:asciiTheme="minorHAnsi" w:hAnsiTheme="minorHAnsi"/>
          <w:b w:val="0"/>
          <w:sz w:val="22"/>
          <w:szCs w:val="22"/>
        </w:rPr>
        <w:t xml:space="preserve">Darüber hinaus sind sie lagestabil bei Wind und können mit einem Laubbläser </w:t>
      </w:r>
      <w:r w:rsidR="006E51F1" w:rsidRPr="001A06A9">
        <w:rPr>
          <w:rFonts w:asciiTheme="minorHAnsi" w:hAnsiTheme="minorHAnsi"/>
          <w:b w:val="0"/>
          <w:sz w:val="22"/>
          <w:szCs w:val="22"/>
        </w:rPr>
        <w:t xml:space="preserve">vom Laub befreit </w:t>
      </w:r>
      <w:r w:rsidRPr="001A06A9">
        <w:rPr>
          <w:rFonts w:asciiTheme="minorHAnsi" w:hAnsiTheme="minorHAnsi"/>
          <w:b w:val="0"/>
          <w:sz w:val="22"/>
          <w:szCs w:val="22"/>
        </w:rPr>
        <w:t>werd</w:t>
      </w:r>
      <w:r w:rsidRPr="00EF782D">
        <w:rPr>
          <w:rFonts w:asciiTheme="minorHAnsi" w:hAnsiTheme="minorHAnsi"/>
          <w:b w:val="0"/>
          <w:sz w:val="22"/>
          <w:szCs w:val="22"/>
        </w:rPr>
        <w:t xml:space="preserve">en. </w:t>
      </w:r>
      <w:r w:rsidR="00173905" w:rsidRPr="00EF782D">
        <w:rPr>
          <w:rFonts w:asciiTheme="minorHAnsi" w:hAnsiTheme="minorHAnsi"/>
          <w:b w:val="0"/>
          <w:sz w:val="22"/>
          <w:szCs w:val="22"/>
        </w:rPr>
        <w:t xml:space="preserve">Die empfohlene </w:t>
      </w:r>
      <w:r w:rsidRPr="00EF782D">
        <w:rPr>
          <w:rFonts w:asciiTheme="minorHAnsi" w:hAnsiTheme="minorHAnsi"/>
          <w:b w:val="0"/>
          <w:sz w:val="22"/>
          <w:szCs w:val="22"/>
        </w:rPr>
        <w:t>Schütthöhe</w:t>
      </w:r>
      <w:r w:rsidR="00173905" w:rsidRPr="00EF782D">
        <w:rPr>
          <w:rFonts w:asciiTheme="minorHAnsi" w:hAnsiTheme="minorHAnsi"/>
          <w:b w:val="0"/>
          <w:sz w:val="22"/>
          <w:szCs w:val="22"/>
        </w:rPr>
        <w:t xml:space="preserve"> </w:t>
      </w:r>
      <w:r w:rsidR="00173905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beträgt </w:t>
      </w:r>
      <w:r w:rsidR="0002103B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ca. </w:t>
      </w:r>
      <w:r w:rsidR="007A4B2A" w:rsidRPr="007857DF">
        <w:rPr>
          <w:rFonts w:asciiTheme="minorHAnsi" w:hAnsiTheme="minorHAnsi"/>
          <w:b w:val="0"/>
          <w:color w:val="auto"/>
          <w:sz w:val="22"/>
          <w:szCs w:val="22"/>
        </w:rPr>
        <w:t xml:space="preserve">fünf </w:t>
      </w:r>
      <w:r w:rsidR="00173905" w:rsidRPr="00EF782D">
        <w:rPr>
          <w:rFonts w:asciiTheme="minorHAnsi" w:hAnsiTheme="minorHAnsi"/>
          <w:b w:val="0"/>
          <w:sz w:val="22"/>
          <w:szCs w:val="22"/>
        </w:rPr>
        <w:t>Zentimeter.</w:t>
      </w:r>
    </w:p>
    <w:p w14:paraId="283BBFDB" w14:textId="77777777" w:rsidR="00142949" w:rsidRPr="00204B52" w:rsidRDefault="00142949" w:rsidP="00A73AF6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  <w:r w:rsidRPr="00204B52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3DB29B43" w14:textId="77777777" w:rsidR="00571B2A" w:rsidRPr="00204B52" w:rsidRDefault="00B22086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  <w:r w:rsidRPr="00204B52">
        <w:rPr>
          <w:rFonts w:asciiTheme="minorHAnsi" w:eastAsia="Franklin Gothic Book" w:hAnsiTheme="minorHAnsi" w:cs="Franklin Gothic Book"/>
          <w:sz w:val="22"/>
          <w:szCs w:val="22"/>
        </w:rPr>
        <w:t>Internet:</w:t>
      </w:r>
      <w:r w:rsidR="006E6727" w:rsidRPr="00204B52">
        <w:rPr>
          <w:rFonts w:asciiTheme="minorHAnsi" w:eastAsia="Franklin Gothic Book" w:hAnsiTheme="minorHAnsi" w:cs="Franklin Gothic Book"/>
          <w:sz w:val="22"/>
          <w:szCs w:val="22"/>
        </w:rPr>
        <w:t xml:space="preserve"> </w:t>
      </w:r>
      <w:r w:rsidR="00173905" w:rsidRPr="00204B52">
        <w:rPr>
          <w:rFonts w:asciiTheme="minorHAnsi" w:eastAsia="Franklin Gothic Book" w:hAnsiTheme="minorHAnsi" w:cs="Franklin Gothic Book"/>
          <w:sz w:val="22"/>
          <w:szCs w:val="22"/>
        </w:rPr>
        <w:t>www.cemwood.de</w:t>
      </w:r>
    </w:p>
    <w:p w14:paraId="07FB2CF7" w14:textId="77777777" w:rsidR="00173905" w:rsidRPr="00204B52" w:rsidRDefault="00173905" w:rsidP="00173905">
      <w:pPr>
        <w:rPr>
          <w:rFonts w:asciiTheme="minorHAnsi" w:hAnsiTheme="minorHAnsi"/>
          <w:sz w:val="22"/>
          <w:szCs w:val="22"/>
        </w:rPr>
      </w:pPr>
    </w:p>
    <w:p w14:paraId="49F8A81E" w14:textId="77777777" w:rsidR="00EF782D" w:rsidRPr="00204B52" w:rsidRDefault="00EF782D" w:rsidP="00173905">
      <w:pPr>
        <w:rPr>
          <w:rFonts w:asciiTheme="minorHAnsi" w:hAnsiTheme="minorHAnsi"/>
          <w:sz w:val="22"/>
          <w:szCs w:val="22"/>
        </w:rPr>
      </w:pPr>
    </w:p>
    <w:p w14:paraId="63565D10" w14:textId="77777777" w:rsidR="00EF782D" w:rsidRPr="00204B52" w:rsidRDefault="00EF782D" w:rsidP="00173905">
      <w:pPr>
        <w:rPr>
          <w:rFonts w:asciiTheme="minorHAnsi" w:hAnsiTheme="minorHAnsi"/>
          <w:sz w:val="22"/>
          <w:szCs w:val="22"/>
        </w:rPr>
      </w:pPr>
    </w:p>
    <w:p w14:paraId="033D2AAC" w14:textId="77777777" w:rsidR="00B22086" w:rsidRPr="00204B52" w:rsidRDefault="00B22086" w:rsidP="00571B2A">
      <w:pPr>
        <w:pStyle w:val="Beschriftung"/>
        <w:rPr>
          <w:rFonts w:asciiTheme="minorHAnsi" w:hAnsiTheme="minorHAnsi"/>
          <w:b w:val="0"/>
          <w:sz w:val="22"/>
          <w:szCs w:val="22"/>
        </w:rPr>
      </w:pPr>
    </w:p>
    <w:p w14:paraId="5C9AC5A0" w14:textId="77777777" w:rsidR="00B22086" w:rsidRPr="00204B52" w:rsidRDefault="00B22086" w:rsidP="00571B2A">
      <w:pPr>
        <w:pStyle w:val="Beschriftung"/>
        <w:rPr>
          <w:rFonts w:asciiTheme="minorHAnsi" w:hAnsiTheme="minorHAnsi"/>
          <w:sz w:val="22"/>
          <w:szCs w:val="22"/>
        </w:rPr>
      </w:pPr>
      <w:r w:rsidRPr="00204B52">
        <w:rPr>
          <w:rFonts w:asciiTheme="minorHAnsi" w:hAnsiTheme="minorHAnsi"/>
          <w:sz w:val="22"/>
          <w:szCs w:val="22"/>
        </w:rPr>
        <w:t>Ansprechpartner für die Redaktion: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573"/>
      </w:tblGrid>
      <w:tr w:rsidR="00B22086" w:rsidRPr="00204B52" w14:paraId="51A73DE2" w14:textId="77777777" w:rsidTr="00B71D67">
        <w:tc>
          <w:tcPr>
            <w:tcW w:w="5070" w:type="dxa"/>
          </w:tcPr>
          <w:p w14:paraId="389C6D5C" w14:textId="77777777" w:rsidR="00571B2A" w:rsidRPr="00204B52" w:rsidRDefault="00571B2A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641C31EB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Franz Bender</w:t>
            </w:r>
          </w:p>
          <w:p w14:paraId="28B3F9DC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CEMWOOD GmbH</w:t>
            </w:r>
          </w:p>
          <w:p w14:paraId="1B853F92" w14:textId="39273D77" w:rsidR="00B22086" w:rsidRPr="00204B52" w:rsidRDefault="00DE30EF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Glindenberger Weg 13</w:t>
            </w:r>
            <w:bookmarkStart w:id="0" w:name="_GoBack"/>
            <w:bookmarkEnd w:id="0"/>
          </w:p>
          <w:p w14:paraId="61E484ED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D-39126 Magdeburg</w:t>
            </w:r>
          </w:p>
          <w:p w14:paraId="16CC5D7A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Tel.:     +49 (0) 391 810 560 - 01</w:t>
            </w:r>
          </w:p>
          <w:p w14:paraId="392AE1F2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Fax:     +49 (0) 391 810 560 - 29</w:t>
            </w:r>
          </w:p>
          <w:p w14:paraId="3D2AC579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 xml:space="preserve">Email:  </w:t>
            </w:r>
            <w:hyperlink r:id="rId8" w:history="1">
              <w:r w:rsidRPr="00204B52">
                <w:rPr>
                  <w:rFonts w:asciiTheme="minorHAnsi" w:eastAsia="Calibri" w:hAnsiTheme="minorHAnsi" w:cs="Times New Roman"/>
                  <w:b w:val="0"/>
                  <w:sz w:val="22"/>
                  <w:szCs w:val="22"/>
                  <w:u w:val="single"/>
                  <w:lang w:val="en-US"/>
                </w:rPr>
                <w:t>fb@cemwood.de</w:t>
              </w:r>
            </w:hyperlink>
          </w:p>
          <w:p w14:paraId="2CE69484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Home: </w:t>
            </w:r>
            <w:hyperlink r:id="rId9" w:history="1">
              <w:r w:rsidRPr="00204B52">
                <w:rPr>
                  <w:rFonts w:asciiTheme="minorHAnsi" w:eastAsia="Calibri" w:hAnsiTheme="minorHAnsi" w:cs="Times New Roman"/>
                  <w:b w:val="0"/>
                  <w:sz w:val="22"/>
                  <w:szCs w:val="22"/>
                  <w:u w:val="single"/>
                  <w:lang w:val="en-US"/>
                </w:rPr>
                <w:t>www.cemwood.de</w:t>
              </w:r>
            </w:hyperlink>
          </w:p>
          <w:p w14:paraId="24DC5276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33544FC9" w14:textId="77777777" w:rsidR="00055060" w:rsidRPr="00204B52" w:rsidRDefault="00055060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4485A078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Hans-Peter Ahle</w:t>
            </w:r>
          </w:p>
          <w:p w14:paraId="5569FC40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Kommunikation|Redaktion</w:t>
            </w:r>
          </w:p>
          <w:p w14:paraId="5DFF093A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Jochen-Nüßler-Straße 45</w:t>
            </w:r>
          </w:p>
          <w:p w14:paraId="1C11D814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D-12359 Berlin</w:t>
            </w:r>
          </w:p>
          <w:p w14:paraId="739B4138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Tel.:      +49 (0) 172 2009853</w:t>
            </w:r>
          </w:p>
          <w:p w14:paraId="2621E5E6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204B5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Email:   mail@ahle.berlin</w:t>
            </w:r>
          </w:p>
          <w:p w14:paraId="7D7D7966" w14:textId="77777777" w:rsidR="00B22086" w:rsidRPr="00204B52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</w:tr>
    </w:tbl>
    <w:p w14:paraId="17FDDC73" w14:textId="77777777" w:rsidR="00B22086" w:rsidRPr="00204B52" w:rsidRDefault="00B22086" w:rsidP="00571B2A">
      <w:pPr>
        <w:pStyle w:val="Beschriftung"/>
        <w:rPr>
          <w:rFonts w:asciiTheme="minorHAnsi" w:eastAsia="Calibri" w:hAnsiTheme="minorHAnsi" w:cs="Times New Roman"/>
          <w:b w:val="0"/>
          <w:sz w:val="22"/>
          <w:szCs w:val="22"/>
          <w:lang w:val="en-US"/>
        </w:rPr>
      </w:pPr>
    </w:p>
    <w:sectPr w:rsidR="00B22086" w:rsidRPr="00204B52" w:rsidSect="00415760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B2542" w14:textId="77777777" w:rsidR="00A76A54" w:rsidRDefault="00A76A54">
      <w:r>
        <w:separator/>
      </w:r>
    </w:p>
  </w:endnote>
  <w:endnote w:type="continuationSeparator" w:id="0">
    <w:p w14:paraId="7D0F1EF8" w14:textId="77777777" w:rsidR="00A76A54" w:rsidRDefault="00A7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B6763B" w:rsidRPr="00B6763B" w14:paraId="6E596354" w14:textId="77777777" w:rsidTr="00A32B62">
      <w:trPr>
        <w:trHeight w:val="852"/>
      </w:trPr>
      <w:tc>
        <w:tcPr>
          <w:tcW w:w="9648" w:type="dxa"/>
        </w:tcPr>
        <w:p w14:paraId="00EF1085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B6763B" w:rsidRPr="00B6763B" w14:paraId="3D70FAFA" w14:textId="77777777" w:rsidTr="00A32B62">
      <w:trPr>
        <w:trHeight w:val="73"/>
      </w:trPr>
      <w:tc>
        <w:tcPr>
          <w:tcW w:w="9648" w:type="dxa"/>
        </w:tcPr>
        <w:p w14:paraId="76448360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32592176" w14:textId="77777777" w:rsidR="0032600B" w:rsidRDefault="0032600B" w:rsidP="009B74CD">
    <w:pPr>
      <w:tabs>
        <w:tab w:val="left" w:pos="7760"/>
      </w:tabs>
    </w:pPr>
  </w:p>
  <w:p w14:paraId="20658123" w14:textId="77777777" w:rsidR="0032600B" w:rsidRPr="00584B5E" w:rsidRDefault="0032600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AA3E0" w14:textId="77777777" w:rsidR="00A76A54" w:rsidRDefault="00A76A54">
      <w:r>
        <w:separator/>
      </w:r>
    </w:p>
  </w:footnote>
  <w:footnote w:type="continuationSeparator" w:id="0">
    <w:p w14:paraId="2FE0526E" w14:textId="77777777" w:rsidR="00A76A54" w:rsidRDefault="00A7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7E0BACDE" w14:textId="77777777" w:rsidR="00571B2A" w:rsidRPr="00571B2A" w:rsidRDefault="00571B2A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 w:rsidR="00415760"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20F3B038" w14:textId="77777777" w:rsidR="00571B2A" w:rsidRPr="00571B2A" w:rsidRDefault="00571B2A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E30F62F" w14:textId="77777777" w:rsidR="00415760" w:rsidRPr="00415760" w:rsidRDefault="00415760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DE30EF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7612CBC" w14:textId="77777777" w:rsidR="00415760" w:rsidRDefault="004157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468F8" w14:textId="77777777" w:rsidR="0032600B" w:rsidRDefault="00817891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2F9E23C5" wp14:editId="60CEF8F5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>
      <o:colormru v:ext="edit" colors="#ce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03B"/>
    <w:rsid w:val="00021372"/>
    <w:rsid w:val="00024D51"/>
    <w:rsid w:val="000250E5"/>
    <w:rsid w:val="00025AF7"/>
    <w:rsid w:val="00031048"/>
    <w:rsid w:val="00036B61"/>
    <w:rsid w:val="000373AF"/>
    <w:rsid w:val="000413FB"/>
    <w:rsid w:val="00055060"/>
    <w:rsid w:val="00060CE3"/>
    <w:rsid w:val="00061BC6"/>
    <w:rsid w:val="00081EA1"/>
    <w:rsid w:val="00082725"/>
    <w:rsid w:val="00082F26"/>
    <w:rsid w:val="00087D75"/>
    <w:rsid w:val="00090919"/>
    <w:rsid w:val="00090C0F"/>
    <w:rsid w:val="00090E77"/>
    <w:rsid w:val="00095959"/>
    <w:rsid w:val="00095CFD"/>
    <w:rsid w:val="000B43D3"/>
    <w:rsid w:val="000B69A9"/>
    <w:rsid w:val="000C0A2E"/>
    <w:rsid w:val="000C3AB8"/>
    <w:rsid w:val="000C4FC3"/>
    <w:rsid w:val="000D1EAE"/>
    <w:rsid w:val="000E2E0F"/>
    <w:rsid w:val="000E35A8"/>
    <w:rsid w:val="000E39DC"/>
    <w:rsid w:val="000E5B09"/>
    <w:rsid w:val="000E5C06"/>
    <w:rsid w:val="000F44DD"/>
    <w:rsid w:val="00103A86"/>
    <w:rsid w:val="0012200C"/>
    <w:rsid w:val="001247E3"/>
    <w:rsid w:val="00126941"/>
    <w:rsid w:val="00134A23"/>
    <w:rsid w:val="00134EEB"/>
    <w:rsid w:val="00142949"/>
    <w:rsid w:val="00144050"/>
    <w:rsid w:val="00146715"/>
    <w:rsid w:val="00146DD8"/>
    <w:rsid w:val="00170F68"/>
    <w:rsid w:val="00171C8E"/>
    <w:rsid w:val="00173905"/>
    <w:rsid w:val="00173B20"/>
    <w:rsid w:val="00176090"/>
    <w:rsid w:val="00177A44"/>
    <w:rsid w:val="00181BD4"/>
    <w:rsid w:val="00191E79"/>
    <w:rsid w:val="00196114"/>
    <w:rsid w:val="001A06A9"/>
    <w:rsid w:val="001A2321"/>
    <w:rsid w:val="001B1B0E"/>
    <w:rsid w:val="001B4859"/>
    <w:rsid w:val="001C23FB"/>
    <w:rsid w:val="001C3EBB"/>
    <w:rsid w:val="001C58FC"/>
    <w:rsid w:val="001D272D"/>
    <w:rsid w:val="001E117F"/>
    <w:rsid w:val="001F7814"/>
    <w:rsid w:val="00203B4F"/>
    <w:rsid w:val="00204B52"/>
    <w:rsid w:val="002112FC"/>
    <w:rsid w:val="00220FD7"/>
    <w:rsid w:val="002306A6"/>
    <w:rsid w:val="0023632E"/>
    <w:rsid w:val="0024233D"/>
    <w:rsid w:val="002434AE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90215"/>
    <w:rsid w:val="00291AF3"/>
    <w:rsid w:val="00296C58"/>
    <w:rsid w:val="002A0079"/>
    <w:rsid w:val="002A2604"/>
    <w:rsid w:val="002B2F39"/>
    <w:rsid w:val="002C36D6"/>
    <w:rsid w:val="002C4259"/>
    <w:rsid w:val="002C6F91"/>
    <w:rsid w:val="002E1474"/>
    <w:rsid w:val="002F73E7"/>
    <w:rsid w:val="00312F19"/>
    <w:rsid w:val="00314126"/>
    <w:rsid w:val="003236A6"/>
    <w:rsid w:val="0032600B"/>
    <w:rsid w:val="00326445"/>
    <w:rsid w:val="003316D0"/>
    <w:rsid w:val="00355723"/>
    <w:rsid w:val="0036377E"/>
    <w:rsid w:val="0036716D"/>
    <w:rsid w:val="00381B3A"/>
    <w:rsid w:val="003901A9"/>
    <w:rsid w:val="00390B73"/>
    <w:rsid w:val="00392B2D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315E"/>
    <w:rsid w:val="00400E00"/>
    <w:rsid w:val="004017D9"/>
    <w:rsid w:val="00414517"/>
    <w:rsid w:val="00415760"/>
    <w:rsid w:val="0042206E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A7BF9"/>
    <w:rsid w:val="004B10F8"/>
    <w:rsid w:val="004B4EB7"/>
    <w:rsid w:val="004B6EFE"/>
    <w:rsid w:val="004C139A"/>
    <w:rsid w:val="004C323F"/>
    <w:rsid w:val="004D1861"/>
    <w:rsid w:val="004F1C3C"/>
    <w:rsid w:val="004F5705"/>
    <w:rsid w:val="005019B7"/>
    <w:rsid w:val="0052583A"/>
    <w:rsid w:val="00527E21"/>
    <w:rsid w:val="00531AA8"/>
    <w:rsid w:val="00556BDE"/>
    <w:rsid w:val="00571B2A"/>
    <w:rsid w:val="00571D02"/>
    <w:rsid w:val="00572832"/>
    <w:rsid w:val="0057356C"/>
    <w:rsid w:val="005752DF"/>
    <w:rsid w:val="005759AF"/>
    <w:rsid w:val="00581147"/>
    <w:rsid w:val="00581DD8"/>
    <w:rsid w:val="00584B5E"/>
    <w:rsid w:val="00585E77"/>
    <w:rsid w:val="005925F8"/>
    <w:rsid w:val="005926E3"/>
    <w:rsid w:val="005A0859"/>
    <w:rsid w:val="005A434A"/>
    <w:rsid w:val="005C2FCD"/>
    <w:rsid w:val="005C4411"/>
    <w:rsid w:val="005D2596"/>
    <w:rsid w:val="005D5E98"/>
    <w:rsid w:val="005F0B65"/>
    <w:rsid w:val="005F506D"/>
    <w:rsid w:val="005F766A"/>
    <w:rsid w:val="006009C3"/>
    <w:rsid w:val="006074F7"/>
    <w:rsid w:val="00612BA4"/>
    <w:rsid w:val="00620C8E"/>
    <w:rsid w:val="006243A8"/>
    <w:rsid w:val="00635489"/>
    <w:rsid w:val="00635655"/>
    <w:rsid w:val="006577BA"/>
    <w:rsid w:val="00657862"/>
    <w:rsid w:val="0067330A"/>
    <w:rsid w:val="00677393"/>
    <w:rsid w:val="00684821"/>
    <w:rsid w:val="00686FB1"/>
    <w:rsid w:val="0069581B"/>
    <w:rsid w:val="0069771F"/>
    <w:rsid w:val="006A157A"/>
    <w:rsid w:val="006B044C"/>
    <w:rsid w:val="006B5376"/>
    <w:rsid w:val="006C085E"/>
    <w:rsid w:val="006D7F0E"/>
    <w:rsid w:val="006E51F1"/>
    <w:rsid w:val="006E6727"/>
    <w:rsid w:val="006F07B4"/>
    <w:rsid w:val="006F382C"/>
    <w:rsid w:val="006F3CF1"/>
    <w:rsid w:val="007039AB"/>
    <w:rsid w:val="007074C6"/>
    <w:rsid w:val="007213EA"/>
    <w:rsid w:val="00721E91"/>
    <w:rsid w:val="007268DC"/>
    <w:rsid w:val="007271E4"/>
    <w:rsid w:val="007325CA"/>
    <w:rsid w:val="00733ECE"/>
    <w:rsid w:val="007353AD"/>
    <w:rsid w:val="00742BC5"/>
    <w:rsid w:val="007527DA"/>
    <w:rsid w:val="00762E25"/>
    <w:rsid w:val="00785288"/>
    <w:rsid w:val="007857DF"/>
    <w:rsid w:val="00796639"/>
    <w:rsid w:val="007A1C77"/>
    <w:rsid w:val="007A4B2A"/>
    <w:rsid w:val="007B0079"/>
    <w:rsid w:val="007B19ED"/>
    <w:rsid w:val="007B5318"/>
    <w:rsid w:val="007C39B8"/>
    <w:rsid w:val="007D3598"/>
    <w:rsid w:val="007E3859"/>
    <w:rsid w:val="008149D0"/>
    <w:rsid w:val="00816FDA"/>
    <w:rsid w:val="00817891"/>
    <w:rsid w:val="00833A15"/>
    <w:rsid w:val="00836BAD"/>
    <w:rsid w:val="00837379"/>
    <w:rsid w:val="0084116E"/>
    <w:rsid w:val="008444D3"/>
    <w:rsid w:val="008566F3"/>
    <w:rsid w:val="0086354C"/>
    <w:rsid w:val="00865B7A"/>
    <w:rsid w:val="0087441E"/>
    <w:rsid w:val="008904D9"/>
    <w:rsid w:val="00895819"/>
    <w:rsid w:val="008A1653"/>
    <w:rsid w:val="008A473B"/>
    <w:rsid w:val="008B18F5"/>
    <w:rsid w:val="008B6528"/>
    <w:rsid w:val="008C448F"/>
    <w:rsid w:val="008C65BF"/>
    <w:rsid w:val="008D7174"/>
    <w:rsid w:val="008E0E64"/>
    <w:rsid w:val="008F20EE"/>
    <w:rsid w:val="008F23AB"/>
    <w:rsid w:val="008F4753"/>
    <w:rsid w:val="009121F7"/>
    <w:rsid w:val="00913307"/>
    <w:rsid w:val="00914742"/>
    <w:rsid w:val="00914C9C"/>
    <w:rsid w:val="009261A9"/>
    <w:rsid w:val="0093273C"/>
    <w:rsid w:val="00945A4A"/>
    <w:rsid w:val="00962C81"/>
    <w:rsid w:val="009772AF"/>
    <w:rsid w:val="009912C0"/>
    <w:rsid w:val="009963D3"/>
    <w:rsid w:val="009A5E80"/>
    <w:rsid w:val="009A7D9D"/>
    <w:rsid w:val="009B74CD"/>
    <w:rsid w:val="009D05D0"/>
    <w:rsid w:val="009D20B0"/>
    <w:rsid w:val="009E000F"/>
    <w:rsid w:val="009E0560"/>
    <w:rsid w:val="009E1B0A"/>
    <w:rsid w:val="009F0370"/>
    <w:rsid w:val="009F7654"/>
    <w:rsid w:val="00A33182"/>
    <w:rsid w:val="00A3614F"/>
    <w:rsid w:val="00A40DF0"/>
    <w:rsid w:val="00A50D08"/>
    <w:rsid w:val="00A5114F"/>
    <w:rsid w:val="00A6051B"/>
    <w:rsid w:val="00A63169"/>
    <w:rsid w:val="00A634DB"/>
    <w:rsid w:val="00A6374F"/>
    <w:rsid w:val="00A73AF6"/>
    <w:rsid w:val="00A76A54"/>
    <w:rsid w:val="00A80437"/>
    <w:rsid w:val="00AA0CBE"/>
    <w:rsid w:val="00AA71DE"/>
    <w:rsid w:val="00AB0F91"/>
    <w:rsid w:val="00AC4104"/>
    <w:rsid w:val="00AC64FE"/>
    <w:rsid w:val="00AD685A"/>
    <w:rsid w:val="00AE2D81"/>
    <w:rsid w:val="00AE4B29"/>
    <w:rsid w:val="00AE798E"/>
    <w:rsid w:val="00AF3212"/>
    <w:rsid w:val="00B04EED"/>
    <w:rsid w:val="00B0611A"/>
    <w:rsid w:val="00B14A2B"/>
    <w:rsid w:val="00B21687"/>
    <w:rsid w:val="00B22086"/>
    <w:rsid w:val="00B32CB9"/>
    <w:rsid w:val="00B41209"/>
    <w:rsid w:val="00B627D7"/>
    <w:rsid w:val="00B6763B"/>
    <w:rsid w:val="00B70182"/>
    <w:rsid w:val="00B92CEC"/>
    <w:rsid w:val="00BA4897"/>
    <w:rsid w:val="00BB3183"/>
    <w:rsid w:val="00BB778E"/>
    <w:rsid w:val="00BC2D79"/>
    <w:rsid w:val="00BC5E64"/>
    <w:rsid w:val="00BC6104"/>
    <w:rsid w:val="00BC6534"/>
    <w:rsid w:val="00BD1BB4"/>
    <w:rsid w:val="00BD6B1E"/>
    <w:rsid w:val="00BE6B92"/>
    <w:rsid w:val="00BF314D"/>
    <w:rsid w:val="00BF46F2"/>
    <w:rsid w:val="00BF5D6A"/>
    <w:rsid w:val="00BF6125"/>
    <w:rsid w:val="00C06B2C"/>
    <w:rsid w:val="00C12B79"/>
    <w:rsid w:val="00C17CD3"/>
    <w:rsid w:val="00C25965"/>
    <w:rsid w:val="00C2600B"/>
    <w:rsid w:val="00C332DE"/>
    <w:rsid w:val="00C373A7"/>
    <w:rsid w:val="00C50566"/>
    <w:rsid w:val="00C562F6"/>
    <w:rsid w:val="00C57297"/>
    <w:rsid w:val="00C70FD6"/>
    <w:rsid w:val="00C7455D"/>
    <w:rsid w:val="00C75BE3"/>
    <w:rsid w:val="00C76BFE"/>
    <w:rsid w:val="00C82028"/>
    <w:rsid w:val="00C851B1"/>
    <w:rsid w:val="00C86449"/>
    <w:rsid w:val="00C900C5"/>
    <w:rsid w:val="00C94F9E"/>
    <w:rsid w:val="00CE0F81"/>
    <w:rsid w:val="00CE2DE6"/>
    <w:rsid w:val="00CE6C62"/>
    <w:rsid w:val="00D01924"/>
    <w:rsid w:val="00D07E96"/>
    <w:rsid w:val="00D11A68"/>
    <w:rsid w:val="00D135C6"/>
    <w:rsid w:val="00D16265"/>
    <w:rsid w:val="00D17DD3"/>
    <w:rsid w:val="00D20AD3"/>
    <w:rsid w:val="00D27650"/>
    <w:rsid w:val="00D47692"/>
    <w:rsid w:val="00D53530"/>
    <w:rsid w:val="00D54640"/>
    <w:rsid w:val="00D55450"/>
    <w:rsid w:val="00D57064"/>
    <w:rsid w:val="00D650B0"/>
    <w:rsid w:val="00D676D2"/>
    <w:rsid w:val="00D67DA5"/>
    <w:rsid w:val="00D708AF"/>
    <w:rsid w:val="00D7798C"/>
    <w:rsid w:val="00D92DA6"/>
    <w:rsid w:val="00DA0F86"/>
    <w:rsid w:val="00DA3AA4"/>
    <w:rsid w:val="00DA7EFA"/>
    <w:rsid w:val="00DB61B5"/>
    <w:rsid w:val="00DC07E9"/>
    <w:rsid w:val="00DE30EF"/>
    <w:rsid w:val="00DE7090"/>
    <w:rsid w:val="00DF146D"/>
    <w:rsid w:val="00DF778C"/>
    <w:rsid w:val="00DF7B0B"/>
    <w:rsid w:val="00E25CB6"/>
    <w:rsid w:val="00E26050"/>
    <w:rsid w:val="00E33735"/>
    <w:rsid w:val="00E42E2F"/>
    <w:rsid w:val="00E51556"/>
    <w:rsid w:val="00E61DA6"/>
    <w:rsid w:val="00E66D0E"/>
    <w:rsid w:val="00E73D9D"/>
    <w:rsid w:val="00E932D9"/>
    <w:rsid w:val="00EB0E8D"/>
    <w:rsid w:val="00EC0E1C"/>
    <w:rsid w:val="00ED5B3F"/>
    <w:rsid w:val="00EE62FC"/>
    <w:rsid w:val="00EF6FA4"/>
    <w:rsid w:val="00EF7241"/>
    <w:rsid w:val="00EF782D"/>
    <w:rsid w:val="00F230AF"/>
    <w:rsid w:val="00F344F0"/>
    <w:rsid w:val="00F35AEE"/>
    <w:rsid w:val="00F40EF1"/>
    <w:rsid w:val="00F478A2"/>
    <w:rsid w:val="00F53AE3"/>
    <w:rsid w:val="00F804E6"/>
    <w:rsid w:val="00F82836"/>
    <w:rsid w:val="00F94D1E"/>
    <w:rsid w:val="00FA4BD4"/>
    <w:rsid w:val="00FB191F"/>
    <w:rsid w:val="00FC394C"/>
    <w:rsid w:val="00FC7E4B"/>
    <w:rsid w:val="00FD6DAD"/>
    <w:rsid w:val="00FE0F3E"/>
    <w:rsid w:val="00FE6B62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e0000"/>
    </o:shapedefaults>
    <o:shapelayout v:ext="edit">
      <o:idmap v:ext="edit" data="1"/>
    </o:shapelayout>
  </w:shapeDefaults>
  <w:decimalSymbol w:val=","/>
  <w:listSeparator w:val=";"/>
  <w14:docId w14:val="31775D80"/>
  <w15:docId w15:val="{9E002E17-7436-4C62-8F05-9188262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3318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33182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33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@cemwood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mwood.de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A918-EA3B-4FCD-BEAD-36AA762D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</dc:creator>
  <cp:lastModifiedBy>Franz Bender</cp:lastModifiedBy>
  <cp:revision>3</cp:revision>
  <cp:lastPrinted>2016-11-29T16:04:00Z</cp:lastPrinted>
  <dcterms:created xsi:type="dcterms:W3CDTF">2016-12-21T12:45:00Z</dcterms:created>
  <dcterms:modified xsi:type="dcterms:W3CDTF">2019-11-07T07:25:00Z</dcterms:modified>
</cp:coreProperties>
</file>